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方正小标宋简体" w:hAnsi="黑体" w:eastAsia="方正小标宋简体" w:cs="方正小标宋简体"/>
          <w:bCs/>
          <w:sz w:val="36"/>
          <w:szCs w:val="30"/>
        </w:rPr>
      </w:pPr>
      <w:r>
        <w:rPr>
          <w:rFonts w:hint="eastAsia" w:ascii="宋体" w:hAnsi="宋体"/>
          <w:b/>
        </w:rPr>
        <w:t>附件1</w:t>
      </w:r>
    </w:p>
    <w:p>
      <w:pPr>
        <w:jc w:val="center"/>
        <w:rPr>
          <w:rFonts w:ascii="方正小标宋简体" w:hAnsi="黑体" w:eastAsia="方正小标宋简体" w:cs="方正小标宋简体"/>
          <w:bCs/>
          <w:sz w:val="36"/>
          <w:szCs w:val="30"/>
        </w:rPr>
      </w:pPr>
      <w:r>
        <w:rPr>
          <w:rFonts w:hint="eastAsia" w:ascii="方正小标宋简体" w:hAnsi="黑体" w:eastAsia="方正小标宋简体" w:cs="方正小标宋简体"/>
          <w:bCs/>
          <w:sz w:val="36"/>
          <w:szCs w:val="30"/>
        </w:rPr>
        <w:t>论文编排统一格式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1.题目：</w:t>
      </w:r>
      <w:r>
        <w:rPr>
          <w:rFonts w:hint="eastAsia" w:ascii="仿宋_GB2312" w:hAnsi="宋体" w:eastAsia="仿宋_GB2312"/>
          <w:sz w:val="30"/>
          <w:szCs w:val="30"/>
        </w:rPr>
        <w:t>（正标题：小二号黑体；副标题：小三号楷体）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2.作者：</w:t>
      </w:r>
      <w:r>
        <w:rPr>
          <w:rFonts w:hint="eastAsia" w:ascii="仿宋_GB2312" w:hAnsi="宋体" w:eastAsia="仿宋_GB2312"/>
          <w:sz w:val="30"/>
          <w:szCs w:val="30"/>
        </w:rPr>
        <w:t>(四号楷体)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3.“摘要”</w:t>
      </w:r>
      <w:r>
        <w:rPr>
          <w:rFonts w:hint="eastAsia" w:ascii="仿宋_GB2312" w:hAnsi="宋体" w:eastAsia="仿宋_GB2312"/>
          <w:sz w:val="30"/>
          <w:szCs w:val="30"/>
        </w:rPr>
        <w:t>（五号黑体），摘要正文（楷体五号）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4.“关键词”</w:t>
      </w:r>
      <w:r>
        <w:rPr>
          <w:rFonts w:hint="eastAsia" w:ascii="仿宋_GB2312" w:hAnsi="宋体" w:eastAsia="仿宋_GB2312"/>
          <w:sz w:val="30"/>
          <w:szCs w:val="30"/>
        </w:rPr>
        <w:t>（五号黑体），关键词正文（五号楷体，多个关键词之间用“；”隔开）。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5.正文</w:t>
      </w:r>
      <w:r>
        <w:rPr>
          <w:rFonts w:hint="eastAsia" w:ascii="仿宋_GB2312" w:hAnsi="宋体" w:eastAsia="仿宋_GB2312"/>
          <w:sz w:val="30"/>
          <w:szCs w:val="30"/>
        </w:rPr>
        <w:t>：五号宋体，一级标题“一”和二级标题“（一）”，均采用黑体五号；同时一级标题上下各空半行。正文行间距为“固定值15”。</w:t>
      </w:r>
    </w:p>
    <w:p>
      <w:pPr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6.注释和参考文献。</w:t>
      </w:r>
      <w:r>
        <w:rPr>
          <w:rFonts w:hint="eastAsia" w:ascii="仿宋_GB2312" w:hAnsi="宋体" w:eastAsia="仿宋_GB2312"/>
          <w:sz w:val="30"/>
          <w:szCs w:val="30"/>
        </w:rPr>
        <w:t>注释与参考文献的区别：注释是对论著正文中某一特定内容的进一步解释或补充说明，参考文献是作者写作论著时所参考的文献书目。</w:t>
      </w:r>
    </w:p>
    <w:p>
      <w:pPr>
        <w:ind w:firstLine="600" w:firstLineChars="200"/>
        <w:rPr>
          <w:rFonts w:ascii="仿宋_GB2312" w:hAnsi="黑体" w:eastAsia="仿宋_GB2312"/>
          <w:sz w:val="30"/>
          <w:szCs w:val="30"/>
          <w:lang w:val="zh-CN"/>
        </w:rPr>
      </w:pPr>
      <w:r>
        <w:rPr>
          <w:rFonts w:hint="eastAsia" w:ascii="仿宋_GB2312" w:hAnsi="黑体" w:eastAsia="仿宋_GB2312"/>
          <w:sz w:val="30"/>
          <w:szCs w:val="30"/>
          <w:lang w:val="zh-CN"/>
        </w:rPr>
        <w:t>附：论文注释和参考文献格式要求</w:t>
      </w:r>
    </w:p>
    <w:p>
      <w:pPr>
        <w:ind w:firstLine="602" w:firstLineChars="200"/>
        <w:rPr>
          <w:rFonts w:ascii="仿宋_GB2312" w:hAnsi="黑体" w:eastAsia="仿宋_GB2312"/>
          <w:b/>
          <w:sz w:val="30"/>
          <w:szCs w:val="30"/>
          <w:lang w:val="zh-CN"/>
        </w:rPr>
      </w:pPr>
      <w:r>
        <w:rPr>
          <w:rFonts w:hint="eastAsia" w:ascii="仿宋_GB2312" w:hAnsi="黑体" w:eastAsia="仿宋_GB2312"/>
          <w:b/>
          <w:sz w:val="30"/>
          <w:szCs w:val="30"/>
          <w:lang w:val="zh-CN"/>
        </w:rPr>
        <w:t>注释格式要求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注释采取脚注形式，文中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标明</w:t>
      </w:r>
      <w:r>
        <w:rPr>
          <w:rFonts w:hint="eastAsia" w:ascii="仿宋_GB2312" w:hAnsi="宋体" w:eastAsia="仿宋_GB2312"/>
          <w:sz w:val="30"/>
          <w:szCs w:val="30"/>
          <w:lang w:val="zh-CN"/>
        </w:rPr>
        <w:t>处放在右上角，用①②③</w:t>
      </w:r>
      <w:r>
        <w:rPr>
          <w:rFonts w:ascii="仿宋_GB2312" w:hAnsi="宋体" w:eastAsia="仿宋_GB2312"/>
          <w:sz w:val="30"/>
          <w:szCs w:val="30"/>
          <w:lang w:val="zh-CN"/>
        </w:rPr>
        <w:t>……</w:t>
      </w:r>
      <w:r>
        <w:rPr>
          <w:rFonts w:hint="eastAsia" w:ascii="仿宋_GB2312" w:hAnsi="宋体" w:eastAsia="仿宋_GB2312"/>
          <w:sz w:val="30"/>
          <w:szCs w:val="30"/>
          <w:lang w:val="zh-CN"/>
        </w:rPr>
        <w:t>标出。符合本学科学术规范，论文所有引用的中外文资料都要注明出处。中外文注释要注明所用资料的原文版作者、书名、出版商、出版年月、页码。例如：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著作类——胡慧琳：《文化产业与管理》，南开大学出版社，2007年版，第39页。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报纸文章类——胡慧琳：《要把文化产业作为意识形态来抓》，《中国文化报》，2002年3月23日。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期刊文章类——史安斌：《全球网络传播中的文化》，《新闻与传播研究》，1999年第1期。</w:t>
      </w:r>
    </w:p>
    <w:p>
      <w:pPr>
        <w:ind w:firstLine="602" w:firstLineChars="200"/>
        <w:rPr>
          <w:rFonts w:ascii="仿宋_GB2312" w:hAnsi="黑体" w:eastAsia="仿宋_GB2312"/>
          <w:b/>
          <w:sz w:val="30"/>
          <w:szCs w:val="30"/>
          <w:lang w:val="zh-CN"/>
        </w:rPr>
      </w:pPr>
      <w:r>
        <w:rPr>
          <w:rFonts w:hint="eastAsia" w:ascii="仿宋_GB2312" w:hAnsi="黑体" w:eastAsia="仿宋_GB2312"/>
          <w:b/>
          <w:sz w:val="30"/>
          <w:szCs w:val="30"/>
          <w:lang w:val="zh-CN"/>
        </w:rPr>
        <w:t>参考文献格式要求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参考文献统一放在文章最后，序号用方括号[1][2][3]</w:t>
      </w:r>
      <w:r>
        <w:rPr>
          <w:rFonts w:ascii="仿宋_GB2312" w:hAnsi="宋体" w:eastAsia="仿宋_GB2312"/>
          <w:sz w:val="30"/>
          <w:szCs w:val="30"/>
          <w:lang w:val="zh-CN"/>
        </w:rPr>
        <w:t xml:space="preserve"> ……</w:t>
      </w:r>
      <w:r>
        <w:rPr>
          <w:rFonts w:hint="eastAsia" w:ascii="仿宋_GB2312" w:hAnsi="宋体" w:eastAsia="仿宋_GB2312"/>
          <w:sz w:val="30"/>
          <w:szCs w:val="30"/>
          <w:lang w:val="zh-CN"/>
        </w:rPr>
        <w:t>标出，序号左顶格。参照ISO690及ISO690-2，每一参考文献条目的最后均以“.”结束。各类参考文献条目的编排格式及示例如下：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a. 专著、论文集、学位论文、报告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[序号]主要责任者.文献题名[文献类型标识].出版地：出版者，出版年.起止页码(任选).（中译本前要加国别）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[1] [英]M奥康诺尔著，王耀先译．科技书刊的编译工作[M].北京：人民教育出版社，1982.56－57.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[2] 辛希孟.信息技术与信息服务国际研讨会论文集：A集[C].北京：中国社会科学出版社，1994.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[3] 张筑生.微分半动力系统的不变集[D].北京：北京大学数学系数学研究所，1983.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[4] 冯西桥.核反应堆压力管道与压力容器的LBB分析[R].北京：清华大学核能技术设计研究院，1997.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b. 期刊文章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[序号]主要责任者.文献题名[J].刊名，年，卷(期)：起止页码.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[5] 何龄修.读顾城《南明史》[J].中国史研究，1998，(3)：167-173.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[6] 金显贺，王昌长，王忠东，等.一种用于在线检测局部放电的数字滤波技术[J].清华大学学报(自然科学版)，1993，33(4)：62-67.</w:t>
      </w:r>
    </w:p>
    <w:p>
      <w:pPr>
        <w:rPr>
          <w:rFonts w:ascii="仿宋_GB2312" w:hAnsi="黑体" w:eastAsia="仿宋_GB2312"/>
          <w:b/>
          <w:sz w:val="30"/>
          <w:szCs w:val="30"/>
          <w:lang w:val="zh-CN"/>
        </w:rPr>
      </w:pPr>
      <w:r>
        <w:rPr>
          <w:rFonts w:hint="eastAsia" w:ascii="仿宋_GB2312" w:hAnsi="黑体" w:eastAsia="仿宋_GB2312"/>
          <w:b/>
          <w:sz w:val="30"/>
          <w:szCs w:val="30"/>
          <w:lang w:val="zh-CN"/>
        </w:rPr>
        <w:t>c. 论文集中的析出文献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[序号]析出文献主要责任者.析出文献题名[A].原文献主要责任者(任选).原文献题名[C].出版地：出版者，出版年.析出文献起止页码.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[7] 钟文发.非线性规划在可燃毒物配置中的应用[A].赵玮.运筹学的理论与应用——中国运筹学会第五届大会论文集[C].西安：西安电子科技大学出版社，1996.468-471.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d. 报纸文章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[序号]主要责任者.文献题名[N].报纸名，出版日期(版次).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[8] 谢希德.创造学习的新思路[N].人民日报，1998-12-25(10).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e. 国际、国家标准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[序号]标准编号，标准名称[S].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[9] GB/T16159-1996，汉语拼音正词法基本规则[S].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f. 专利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[序号]专利所有者.专利题名[P].专利国别：专利号，出版日期.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[10] 姜锡洲.一种温热外敷药制备方案[P].中国专利：881056073，1989-07-26.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g. 电子文献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[序号]主要责任者.电子文献题名[电子文献及载体类型标识].电子文献的出处或可获得地址，发表或更新日期/引用日期(任选).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 xml:space="preserve">[11] 王明亮.关于中国学术期刊标准化数据库系统工程的进展[EB/OL]. </w:t>
      </w:r>
      <w:r>
        <w:rPr>
          <w:rFonts w:hint="eastAsia" w:ascii="仿宋_GB2312" w:hAnsi="宋体" w:eastAsia="仿宋_GB2312"/>
          <w:spacing w:val="-2"/>
          <w:sz w:val="30"/>
          <w:szCs w:val="30"/>
          <w:lang w:val="zh-CN"/>
        </w:rPr>
        <w:t>http://www.cajcd.edu.cn/pub/wml.txt/980810-2.html,1998-08-16/1998-10-04</w:t>
      </w:r>
      <w:r>
        <w:rPr>
          <w:rFonts w:hint="eastAsia" w:ascii="仿宋_GB2312" w:hAnsi="宋体" w:eastAsia="仿宋_GB2312"/>
          <w:sz w:val="30"/>
          <w:szCs w:val="30"/>
          <w:lang w:val="zh-CN"/>
        </w:rPr>
        <w:t>.</w:t>
      </w:r>
    </w:p>
    <w:p>
      <w:pPr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/>
          <w:sz w:val="30"/>
          <w:szCs w:val="30"/>
          <w:lang w:val="zh-CN"/>
        </w:rPr>
        <w:t>[12] 万锦坤.中国大学学报论文文摘(1983-1993).英文版[DB/CD].北京:中国大百科全书出版社，1996.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h. 各种未定义类型的文献</w:t>
      </w:r>
    </w:p>
    <w:p>
      <w:pPr>
        <w:rPr>
          <w:rFonts w:ascii="仿宋_GB2312" w:hAnsi="宋体" w:eastAsia="仿宋_GB2312"/>
          <w:b/>
          <w:sz w:val="30"/>
          <w:szCs w:val="30"/>
          <w:lang w:val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zh-CN"/>
        </w:rPr>
        <w:t>[序号]主要责任者.文献题名[Z].出版地：出版者，出版年.</w:t>
      </w:r>
    </w:p>
    <w:p>
      <w:pPr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7、作者介绍：</w:t>
      </w:r>
      <w:r>
        <w:rPr>
          <w:rFonts w:hint="eastAsia" w:ascii="仿宋_GB2312" w:hAnsi="宋体" w:eastAsia="仿宋_GB2312"/>
          <w:sz w:val="30"/>
          <w:szCs w:val="30"/>
        </w:rPr>
        <w:t>楷体五号，夹在圆括号内，格式如下：</w:t>
      </w:r>
    </w:p>
    <w:p>
      <w:pPr>
        <w:rPr>
          <w:rFonts w:ascii="仿宋_GB2312" w:hAnsi="Calibri" w:eastAsia="仿宋_GB2312"/>
          <w:sz w:val="30"/>
          <w:szCs w:val="30"/>
        </w:rPr>
      </w:pPr>
      <w:r>
        <w:rPr>
          <w:rFonts w:hint="eastAsia" w:ascii="仿宋_GB2312" w:hAnsi="黑体" w:eastAsia="仿宋_GB2312"/>
          <w:color w:val="000000"/>
          <w:sz w:val="30"/>
          <w:szCs w:val="30"/>
        </w:rPr>
        <w:t>（作者简介：</w:t>
      </w:r>
      <w:r>
        <w:rPr>
          <w:rFonts w:hint="eastAsia" w:ascii="仿宋_GB2312" w:hAnsi="Calibri" w:eastAsia="仿宋_GB2312"/>
          <w:sz w:val="30"/>
          <w:szCs w:val="30"/>
        </w:rPr>
        <w:t>×××，男，×××大学×××学院院长、教授）</w:t>
      </w:r>
    </w:p>
    <w:p>
      <w:pPr>
        <w:rPr>
          <w:rFonts w:ascii="仿宋_GB2312" w:hAnsi="等线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8、文章最后：附作者联系电话、手机和邮箱、QQ号，以便联系。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mE1ZTQ4NTFjMjZhNzEwNjA0OWNkMzA2MWRiYjEifQ=="/>
  </w:docVars>
  <w:rsids>
    <w:rsidRoot w:val="00000000"/>
    <w:rsid w:val="68C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2023-10-08T13:11:46Z</dcterms:created>
  <dc:creator>hp</dc:creator>
  <cp:lastModifiedBy>莫染</cp:lastModifiedBy>
  <dcterms:modified xsi:type="dcterms:W3CDTF">2023-10-08T13:12:06Z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B647F9CFE9074E099F8588253E8B8CE6_12</vt:lpwstr>
  </property>
</Properties>
</file>